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51D" w:rsidRPr="00656F06" w:rsidRDefault="00E91F17" w:rsidP="00995BFE">
      <w:pPr>
        <w:pStyle w:val="NoSpacing"/>
        <w:rPr>
          <w:b/>
        </w:rPr>
      </w:pPr>
      <w:r>
        <w:rPr>
          <w:b/>
        </w:rPr>
        <w:t>The Building Blocks of Creativity and Spontaneity in Online Design</w:t>
      </w:r>
    </w:p>
    <w:p w:rsidR="00995BFE" w:rsidRDefault="00995BFE" w:rsidP="00995BFE">
      <w:pPr>
        <w:pStyle w:val="NoSpacing"/>
      </w:pPr>
    </w:p>
    <w:p w:rsidR="00E13F87" w:rsidRDefault="00995BFE" w:rsidP="00995BFE">
      <w:pPr>
        <w:pStyle w:val="NoSpacing"/>
      </w:pPr>
      <w:r>
        <w:t>Despite many y</w:t>
      </w:r>
      <w:r w:rsidR="00BB1CA4">
        <w:t>ears of evolving</w:t>
      </w:r>
      <w:r>
        <w:t xml:space="preserve"> theories </w:t>
      </w:r>
      <w:r w:rsidR="00BB1CA4">
        <w:t>and research</w:t>
      </w:r>
      <w:r>
        <w:t xml:space="preserve">, and the development of a wide variety of </w:t>
      </w:r>
      <w:r w:rsidR="006A45CE">
        <w:t>learning management systems, apps and other software</w:t>
      </w:r>
      <w:r w:rsidR="00ED43E0">
        <w:t xml:space="preserve">, online learning </w:t>
      </w:r>
      <w:r>
        <w:t xml:space="preserve">design has seen very little change and innovation over the years. </w:t>
      </w:r>
      <w:r w:rsidR="00BB1CA4">
        <w:t>In the main, educational</w:t>
      </w:r>
      <w:r w:rsidR="00656F06">
        <w:t xml:space="preserve"> technology is used to dump </w:t>
      </w:r>
      <w:r w:rsidR="00BB1CA4">
        <w:t>face-to-face learning material</w:t>
      </w:r>
      <w:r w:rsidR="00ED43E0">
        <w:t>s</w:t>
      </w:r>
      <w:r w:rsidR="00BB1CA4">
        <w:t xml:space="preserve"> into a virtual space, usually onto a platform such as a learning management system (LMS)</w:t>
      </w:r>
      <w:r w:rsidR="00A70FDD">
        <w:t xml:space="preserve">, relegating the role of the LMS to that of a </w:t>
      </w:r>
      <w:r w:rsidR="0021459E">
        <w:t xml:space="preserve">glorified </w:t>
      </w:r>
      <w:r w:rsidR="00A70FDD">
        <w:t>document repository</w:t>
      </w:r>
      <w:r w:rsidR="00BB1CA4">
        <w:t xml:space="preserve">. </w:t>
      </w:r>
      <w:r w:rsidR="000C405D">
        <w:t xml:space="preserve"> Why should this be? </w:t>
      </w:r>
    </w:p>
    <w:p w:rsidR="00E13F87" w:rsidRDefault="00E13F87" w:rsidP="00995BFE">
      <w:pPr>
        <w:pStyle w:val="NoSpacing"/>
      </w:pPr>
    </w:p>
    <w:p w:rsidR="00923755" w:rsidRDefault="000C405D" w:rsidP="00995BFE">
      <w:pPr>
        <w:pStyle w:val="NoSpacing"/>
      </w:pPr>
      <w:r>
        <w:t xml:space="preserve">We need first to look to educators’ </w:t>
      </w:r>
      <w:r w:rsidR="00656F06">
        <w:t xml:space="preserve">and decisionmakers’ </w:t>
      </w:r>
      <w:r>
        <w:t>expectations of technology. People perceive technology as something that should ‘automate’</w:t>
      </w:r>
      <w:r w:rsidR="00ED43E0">
        <w:t xml:space="preserve"> stuff</w:t>
      </w:r>
      <w:r w:rsidR="00656F06">
        <w:t xml:space="preserve"> and allow us to do things in a more speedy and efficient way</w:t>
      </w:r>
      <w:r w:rsidR="00ED43E0">
        <w:t>.</w:t>
      </w:r>
      <w:r w:rsidR="00923755">
        <w:t xml:space="preserve"> Educational technology has, inadvisably, </w:t>
      </w:r>
      <w:r w:rsidR="00E13F87">
        <w:t xml:space="preserve">long been touted as some sort of magical panacea that will do it all for you. </w:t>
      </w:r>
      <w:r w:rsidR="00923755">
        <w:t xml:space="preserve">This creates </w:t>
      </w:r>
      <w:r w:rsidR="00E13F87">
        <w:t xml:space="preserve">an expectation that the technology, in and </w:t>
      </w:r>
      <w:r w:rsidR="00ED43E0">
        <w:t xml:space="preserve">of itself is going to </w:t>
      </w:r>
      <w:r w:rsidR="00E13F87">
        <w:t>transform learning and teaching</w:t>
      </w:r>
      <w:r w:rsidR="00ED43E0">
        <w:t xml:space="preserve"> and magically improve results and student throughput</w:t>
      </w:r>
      <w:r w:rsidR="0021459E">
        <w:t>, without any effort on the part of the teacher</w:t>
      </w:r>
      <w:r w:rsidR="00E13F87">
        <w:t xml:space="preserve">. </w:t>
      </w:r>
      <w:r w:rsidR="00923755">
        <w:t xml:space="preserve">When that expectation is not met, the teacher’s </w:t>
      </w:r>
      <w:r w:rsidR="00656F06">
        <w:t xml:space="preserve">and other stakeholders’ </w:t>
      </w:r>
      <w:r w:rsidR="00923755">
        <w:t xml:space="preserve">trust in the </w:t>
      </w:r>
      <w:r w:rsidR="00ED43E0">
        <w:t xml:space="preserve">technology is undermined. Technology is </w:t>
      </w:r>
      <w:r w:rsidR="00923755">
        <w:t>perceived as something that doesn’t work</w:t>
      </w:r>
      <w:r w:rsidR="00ED43E0">
        <w:t>, is a waste of time and a gimmick</w:t>
      </w:r>
      <w:r w:rsidR="00923755">
        <w:t xml:space="preserve">. This is a story that plays out across the world on a regular basis and is, </w:t>
      </w:r>
      <w:r w:rsidR="00ED43E0">
        <w:t>in my opinion, one of the fundamental reasons why so</w:t>
      </w:r>
      <w:r w:rsidR="0021459E">
        <w:t xml:space="preserve"> many learning platforms become </w:t>
      </w:r>
      <w:r w:rsidR="00ED43E0">
        <w:t>document repositories.</w:t>
      </w:r>
    </w:p>
    <w:p w:rsidR="00923755" w:rsidRDefault="00923755" w:rsidP="00995BFE">
      <w:pPr>
        <w:pStyle w:val="NoSpacing"/>
      </w:pPr>
    </w:p>
    <w:p w:rsidR="0021459E" w:rsidRDefault="00656F06" w:rsidP="00995BFE">
      <w:pPr>
        <w:pStyle w:val="NoSpacing"/>
      </w:pPr>
      <w:r>
        <w:t>The</w:t>
      </w:r>
      <w:r w:rsidR="00A70FDD">
        <w:t>re are, of course, other variables involved such as the reliability of IT infrastructure, but the</w:t>
      </w:r>
      <w:r>
        <w:t xml:space="preserve"> </w:t>
      </w:r>
      <w:r w:rsidR="0021459E">
        <w:t xml:space="preserve">fundamental </w:t>
      </w:r>
      <w:r>
        <w:t>reality is</w:t>
      </w:r>
      <w:r w:rsidR="00546D2E">
        <w:t xml:space="preserve"> that a teacher who is used to teaching in a face-to-face</w:t>
      </w:r>
      <w:r w:rsidR="007B1CF2">
        <w:t xml:space="preserve"> environment is </w:t>
      </w:r>
      <w:r w:rsidR="00A70FDD">
        <w:t xml:space="preserve">usually </w:t>
      </w:r>
      <w:r w:rsidR="007B1CF2">
        <w:t xml:space="preserve">not </w:t>
      </w:r>
      <w:r w:rsidR="00546D2E">
        <w:t xml:space="preserve">equipped to move </w:t>
      </w:r>
      <w:r w:rsidR="00452082">
        <w:t xml:space="preserve">quickly and </w:t>
      </w:r>
      <w:r w:rsidR="00546D2E">
        <w:t>seamlessly into a blend of the face-</w:t>
      </w:r>
      <w:r w:rsidR="00452082">
        <w:t>to-face and online environment</w:t>
      </w:r>
      <w:r w:rsidR="00546D2E">
        <w:t xml:space="preserve"> or into </w:t>
      </w:r>
      <w:r w:rsidR="00452082">
        <w:t xml:space="preserve">a </w:t>
      </w:r>
      <w:r w:rsidR="00546D2E">
        <w:t>fully on</w:t>
      </w:r>
      <w:r w:rsidR="00262E91">
        <w:t xml:space="preserve">line environment. </w:t>
      </w:r>
      <w:r w:rsidR="00452082">
        <w:t xml:space="preserve">This is a </w:t>
      </w:r>
      <w:r w:rsidR="0021459E">
        <w:t xml:space="preserve">factor that is constantly overlooked in the </w:t>
      </w:r>
      <w:r w:rsidR="00452082">
        <w:t xml:space="preserve">technology acquisition </w:t>
      </w:r>
      <w:r w:rsidR="0021459E">
        <w:t>process at many educational institutions</w:t>
      </w:r>
      <w:r w:rsidR="00452082">
        <w:t xml:space="preserve">. </w:t>
      </w:r>
      <w:r w:rsidR="00B04D99">
        <w:t>Instructors</w:t>
      </w:r>
      <w:r w:rsidR="00A70FDD">
        <w:t xml:space="preserve"> need to take </w:t>
      </w:r>
      <w:proofErr w:type="gramStart"/>
      <w:r>
        <w:t>a number of</w:t>
      </w:r>
      <w:proofErr w:type="gramEnd"/>
      <w:r>
        <w:t xml:space="preserve"> variables </w:t>
      </w:r>
      <w:r w:rsidR="00A70FDD">
        <w:t xml:space="preserve">into consideration </w:t>
      </w:r>
      <w:r w:rsidR="00262E91">
        <w:t>when deciding to employ technology in their classrooms. Koehler and Mishra’s Technological Pedagogical Content Knowledge</w:t>
      </w:r>
      <w:r w:rsidR="0021459E">
        <w:t xml:space="preserve"> (TPACK) framework provides a helpful illustration of this process.</w:t>
      </w:r>
    </w:p>
    <w:p w:rsidR="001F401E" w:rsidRDefault="001F401E" w:rsidP="00995BFE">
      <w:pPr>
        <w:pStyle w:val="NoSpacing"/>
      </w:pPr>
    </w:p>
    <w:p w:rsidR="00262E91" w:rsidRDefault="00452082" w:rsidP="00995BFE">
      <w:pPr>
        <w:pStyle w:val="NoSpacing"/>
      </w:pPr>
      <w:r>
        <w:t>Three factors should c</w:t>
      </w:r>
      <w:r w:rsidR="00262E91">
        <w:t>ome into play when considering the use of technology in th</w:t>
      </w:r>
      <w:r>
        <w:t>e classroom. A teacher who begins to move</w:t>
      </w:r>
      <w:r w:rsidR="00262E91">
        <w:t xml:space="preserve"> into this environment needs t</w:t>
      </w:r>
      <w:r>
        <w:t>o a balanced blend of the following:</w:t>
      </w:r>
    </w:p>
    <w:p w:rsidR="00262E91" w:rsidRDefault="00262E91" w:rsidP="00995BFE">
      <w:pPr>
        <w:pStyle w:val="NoSpacing"/>
      </w:pPr>
    </w:p>
    <w:p w:rsidR="00262E91" w:rsidRDefault="00452082" w:rsidP="00656F06">
      <w:pPr>
        <w:pStyle w:val="NoSpacing"/>
        <w:numPr>
          <w:ilvl w:val="0"/>
          <w:numId w:val="2"/>
        </w:numPr>
      </w:pPr>
      <w:r>
        <w:t>Content knowledge</w:t>
      </w:r>
      <w:r w:rsidR="00656F06">
        <w:t xml:space="preserve"> –</w:t>
      </w:r>
      <w:r w:rsidR="001D3426">
        <w:t xml:space="preserve"> a teacher’s knowledge of a subject needs to be sound so that they </w:t>
      </w:r>
      <w:proofErr w:type="gramStart"/>
      <w:r w:rsidR="00A70FDD">
        <w:t>have the ability to</w:t>
      </w:r>
      <w:proofErr w:type="gramEnd"/>
      <w:r w:rsidR="001D3426">
        <w:t xml:space="preserve"> build a curriculum that produces </w:t>
      </w:r>
      <w:r w:rsidR="007B1CF2">
        <w:t>students</w:t>
      </w:r>
      <w:r w:rsidR="001D3426">
        <w:t xml:space="preserve"> who are able to demonstrate an acceptable level of competency </w:t>
      </w:r>
      <w:r w:rsidR="00586C40">
        <w:t xml:space="preserve">at the expected </w:t>
      </w:r>
      <w:r w:rsidR="00A70FDD">
        <w:t xml:space="preserve">cognitive levels </w:t>
      </w:r>
      <w:r w:rsidR="001D3426">
        <w:t xml:space="preserve">in that subject. </w:t>
      </w:r>
    </w:p>
    <w:p w:rsidR="00262E91" w:rsidRDefault="00262E91" w:rsidP="00995BFE">
      <w:pPr>
        <w:pStyle w:val="NoSpacing"/>
      </w:pPr>
    </w:p>
    <w:p w:rsidR="00262E91" w:rsidRDefault="00452082" w:rsidP="00656F06">
      <w:pPr>
        <w:pStyle w:val="NoSpacing"/>
        <w:numPr>
          <w:ilvl w:val="0"/>
          <w:numId w:val="2"/>
        </w:numPr>
      </w:pPr>
      <w:r>
        <w:t>P</w:t>
      </w:r>
      <w:r w:rsidR="00262E91">
        <w:t>edagogical knowledge –</w:t>
      </w:r>
      <w:r w:rsidR="001D3426">
        <w:t xml:space="preserve"> a teacher should have basic knowledge of a range of</w:t>
      </w:r>
      <w:r w:rsidR="00262E91">
        <w:t xml:space="preserve"> learning theories</w:t>
      </w:r>
      <w:r w:rsidR="001D3426">
        <w:t xml:space="preserve"> such as </w:t>
      </w:r>
      <w:r w:rsidR="00262E91">
        <w:t xml:space="preserve">behaviorism, cognitivism, </w:t>
      </w:r>
      <w:r w:rsidR="001D3426">
        <w:t xml:space="preserve">constructivism and connectivism and how their use in curriculum development can enhance a </w:t>
      </w:r>
      <w:r w:rsidR="007B1CF2">
        <w:t>student</w:t>
      </w:r>
      <w:r w:rsidR="001D3426">
        <w:t>’s access to and assimilation of the material to be taught.</w:t>
      </w:r>
    </w:p>
    <w:p w:rsidR="00262E91" w:rsidRDefault="00262E91" w:rsidP="00995BFE">
      <w:pPr>
        <w:pStyle w:val="NoSpacing"/>
      </w:pPr>
    </w:p>
    <w:p w:rsidR="00262E91" w:rsidRDefault="00452082" w:rsidP="00656F06">
      <w:pPr>
        <w:pStyle w:val="NoSpacing"/>
        <w:numPr>
          <w:ilvl w:val="0"/>
          <w:numId w:val="2"/>
        </w:numPr>
      </w:pPr>
      <w:r>
        <w:t>Technological Knowledge</w:t>
      </w:r>
      <w:r w:rsidR="00262E91">
        <w:t xml:space="preserve"> </w:t>
      </w:r>
      <w:r w:rsidR="001D3426">
        <w:t xml:space="preserve">– a teacher should be comfortable with the day-to-day use of </w:t>
      </w:r>
      <w:r w:rsidR="005649BA">
        <w:t xml:space="preserve">a range of </w:t>
      </w:r>
      <w:r w:rsidR="001D3426">
        <w:t xml:space="preserve">technology and understand how it can be used </w:t>
      </w:r>
      <w:r w:rsidR="005649BA">
        <w:t xml:space="preserve">to enhance the overall learning </w:t>
      </w:r>
      <w:r w:rsidR="001D3426">
        <w:t>experience through its correct application</w:t>
      </w:r>
      <w:r w:rsidR="007B1CF2">
        <w:t xml:space="preserve"> in a </w:t>
      </w:r>
      <w:proofErr w:type="gramStart"/>
      <w:r w:rsidR="007B1CF2">
        <w:t>particular subject</w:t>
      </w:r>
      <w:proofErr w:type="gramEnd"/>
      <w:r w:rsidR="007B1CF2">
        <w:t xml:space="preserve"> field</w:t>
      </w:r>
      <w:r w:rsidR="005649BA">
        <w:t>.</w:t>
      </w:r>
    </w:p>
    <w:p w:rsidR="00E220C8" w:rsidRDefault="00E220C8" w:rsidP="00E220C8">
      <w:pPr>
        <w:pStyle w:val="ListParagraph"/>
      </w:pPr>
    </w:p>
    <w:p w:rsidR="007B1CF2" w:rsidRDefault="007B1CF2" w:rsidP="007B1CF2">
      <w:pPr>
        <w:pStyle w:val="NoSpacing"/>
        <w:jc w:val="center"/>
      </w:pPr>
      <w:r>
        <w:rPr>
          <w:noProof/>
        </w:rPr>
        <w:lastRenderedPageBreak/>
        <w:drawing>
          <wp:inline distT="0" distB="0" distL="0" distR="0" wp14:anchorId="1E5DB064" wp14:editId="0B44A7E6">
            <wp:extent cx="2990850" cy="2990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PACK-ne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8" cy="2990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CF2" w:rsidRDefault="007B1CF2" w:rsidP="007B1CF2">
      <w:pPr>
        <w:pStyle w:val="NoSpacing"/>
      </w:pPr>
    </w:p>
    <w:p w:rsidR="007B1CF2" w:rsidRDefault="007B1CF2" w:rsidP="007B1CF2">
      <w:pPr>
        <w:pStyle w:val="NoSpacing"/>
        <w:jc w:val="center"/>
      </w:pPr>
      <w:r>
        <w:rPr>
          <w:rFonts w:ascii="Open Sans" w:hAnsi="Open Sans" w:cs="Open Sans"/>
          <w:color w:val="767676"/>
          <w:sz w:val="20"/>
          <w:szCs w:val="20"/>
          <w:shd w:val="clear" w:color="auto" w:fill="FFFFFF"/>
        </w:rPr>
        <w:t xml:space="preserve">Reproduced by permission of the publisher, © 2012 by </w:t>
      </w:r>
      <w:hyperlink r:id="rId7" w:history="1">
        <w:r w:rsidRPr="001F401E">
          <w:rPr>
            <w:rStyle w:val="Hyperlink"/>
            <w:rFonts w:ascii="Open Sans" w:hAnsi="Open Sans" w:cs="Open Sans"/>
            <w:sz w:val="20"/>
            <w:szCs w:val="20"/>
            <w:shd w:val="clear" w:color="auto" w:fill="FFFFFF"/>
          </w:rPr>
          <w:t>tpack.org</w:t>
        </w:r>
      </w:hyperlink>
    </w:p>
    <w:p w:rsidR="007B1CF2" w:rsidRDefault="007B1CF2" w:rsidP="00E220C8">
      <w:pPr>
        <w:pStyle w:val="ListParagraph"/>
      </w:pPr>
    </w:p>
    <w:p w:rsidR="0021459E" w:rsidRDefault="00262E91" w:rsidP="00995BFE">
      <w:pPr>
        <w:pStyle w:val="NoSpacing"/>
      </w:pPr>
      <w:r>
        <w:t xml:space="preserve">When these three </w:t>
      </w:r>
      <w:r w:rsidR="005649BA">
        <w:t xml:space="preserve">aspects are in place and are working in concert, </w:t>
      </w:r>
      <w:r w:rsidR="00452082">
        <w:t xml:space="preserve">the transition to </w:t>
      </w:r>
      <w:r w:rsidR="005649BA">
        <w:t>a virtual environment becomes mu</w:t>
      </w:r>
      <w:r w:rsidR="00A70FDD">
        <w:t>ch easier for the teacher. If there is a weakness in one of these elements</w:t>
      </w:r>
      <w:r w:rsidR="005649BA">
        <w:t xml:space="preserve">, the resulting experience </w:t>
      </w:r>
      <w:r w:rsidR="00A70FDD">
        <w:t xml:space="preserve">with educational technology </w:t>
      </w:r>
      <w:r w:rsidR="005649BA">
        <w:t>will likely be ne</w:t>
      </w:r>
      <w:r w:rsidR="007B1CF2">
        <w:t xml:space="preserve">gative for the teacher, </w:t>
      </w:r>
      <w:r w:rsidR="005649BA">
        <w:t xml:space="preserve">the </w:t>
      </w:r>
      <w:r w:rsidR="007B1CF2">
        <w:t>students and, ultimately, the institution</w:t>
      </w:r>
      <w:r w:rsidR="005649BA">
        <w:t>. A balanced mix of these elements produces a teacher who is able design a curriculum that uses technology effectiv</w:t>
      </w:r>
      <w:r w:rsidR="00A70FDD">
        <w:t>el</w:t>
      </w:r>
      <w:r w:rsidR="001F401E">
        <w:t>y</w:t>
      </w:r>
      <w:r w:rsidR="007B1CF2">
        <w:t xml:space="preserve"> i</w:t>
      </w:r>
      <w:bookmarkStart w:id="0" w:name="_GoBack"/>
      <w:bookmarkEnd w:id="0"/>
      <w:r w:rsidR="007B1CF2">
        <w:t>n their subject field</w:t>
      </w:r>
      <w:r w:rsidR="001F401E">
        <w:t>, can</w:t>
      </w:r>
      <w:r w:rsidR="00A70FDD">
        <w:t xml:space="preserve"> respond innovatively to new </w:t>
      </w:r>
      <w:r w:rsidR="005649BA">
        <w:t xml:space="preserve">technological developments and </w:t>
      </w:r>
      <w:r w:rsidR="00A70FDD">
        <w:t xml:space="preserve">is able to produce </w:t>
      </w:r>
      <w:r w:rsidR="001F401E">
        <w:t xml:space="preserve">and reconfigure </w:t>
      </w:r>
      <w:r w:rsidR="005649BA">
        <w:t>online learning interventions</w:t>
      </w:r>
      <w:r w:rsidR="00A70FDD">
        <w:t xml:space="preserve"> quickly and with relative ease. </w:t>
      </w:r>
    </w:p>
    <w:p w:rsidR="007B1CF2" w:rsidRDefault="007B1CF2" w:rsidP="00995BFE">
      <w:pPr>
        <w:pStyle w:val="NoSpacing"/>
      </w:pPr>
    </w:p>
    <w:p w:rsidR="00262E91" w:rsidRDefault="007B1CF2" w:rsidP="00995BFE">
      <w:pPr>
        <w:pStyle w:val="NoSpacing"/>
      </w:pPr>
      <w:r>
        <w:t>(</w:t>
      </w:r>
      <w:r w:rsidR="001F401E">
        <w:t>Failure to allow for professional development in any of these three</w:t>
      </w:r>
      <w:r w:rsidR="00E23BF1">
        <w:t xml:space="preserve"> spheres will</w:t>
      </w:r>
      <w:r w:rsidR="001F401E">
        <w:t xml:space="preserve"> </w:t>
      </w:r>
      <w:r w:rsidR="00B04D99">
        <w:t xml:space="preserve">result </w:t>
      </w:r>
      <w:r w:rsidR="001F401E">
        <w:t xml:space="preserve">in a less than optimal experience for both the institution and their </w:t>
      </w:r>
      <w:r w:rsidR="00B04D99">
        <w:t>instructors</w:t>
      </w:r>
      <w:r w:rsidR="001F401E">
        <w:t xml:space="preserve"> but, especially more so if the pedagogical technological knowledge component i</w:t>
      </w:r>
      <w:r>
        <w:t xml:space="preserve">s weak or missing. </w:t>
      </w:r>
      <w:proofErr w:type="spellStart"/>
      <w:r w:rsidR="001F401E">
        <w:t>Eiffelcorp</w:t>
      </w:r>
      <w:proofErr w:type="spellEnd"/>
      <w:r w:rsidR="001F401E">
        <w:t xml:space="preserve"> addresses this skills gap though its Digital Teaching and Learning series. </w:t>
      </w:r>
      <w:r w:rsidR="00B04D99">
        <w:t>Instructors</w:t>
      </w:r>
      <w:r w:rsidR="001F401E">
        <w:t xml:space="preserve"> are taken through </w:t>
      </w:r>
      <w:r w:rsidR="00E84F8D">
        <w:t>series of three certified courses that address the theories and approaches applicable in online learning, the practical use of technology and the advanced application of the knowledge gained.</w:t>
      </w:r>
      <w:r>
        <w:t>)</w:t>
      </w:r>
      <w:r w:rsidR="00E84F8D">
        <w:t xml:space="preserve"> </w:t>
      </w:r>
    </w:p>
    <w:p w:rsidR="00E84F8D" w:rsidRDefault="00E84F8D" w:rsidP="00995BFE">
      <w:pPr>
        <w:pStyle w:val="NoSpacing"/>
      </w:pPr>
    </w:p>
    <w:p w:rsidR="00E84F8D" w:rsidRDefault="00E23BF1" w:rsidP="00995BFE">
      <w:pPr>
        <w:pStyle w:val="NoSpacing"/>
      </w:pPr>
      <w:r>
        <w:t xml:space="preserve">Reference: </w:t>
      </w:r>
      <w:r w:rsidRPr="00E23BF1">
        <w:t xml:space="preserve">Koehler, M. and Mishra, P., 2009. What is technological pedagogical content knowledge (TPACK)?. </w:t>
      </w:r>
      <w:r w:rsidRPr="00E23BF1">
        <w:rPr>
          <w:i/>
        </w:rPr>
        <w:t>Contemporary issues in technology and teacher education</w:t>
      </w:r>
      <w:r w:rsidRPr="00E23BF1">
        <w:t>, 9(1), pp.60-70.</w:t>
      </w:r>
    </w:p>
    <w:sectPr w:rsidR="00E84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3CE8"/>
    <w:multiLevelType w:val="hybridMultilevel"/>
    <w:tmpl w:val="BA2CA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25409"/>
    <w:multiLevelType w:val="multilevel"/>
    <w:tmpl w:val="6C76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FE"/>
    <w:rsid w:val="0002200C"/>
    <w:rsid w:val="000455F5"/>
    <w:rsid w:val="000C405D"/>
    <w:rsid w:val="001D3426"/>
    <w:rsid w:val="001F401E"/>
    <w:rsid w:val="0021459E"/>
    <w:rsid w:val="00262E91"/>
    <w:rsid w:val="002F5B90"/>
    <w:rsid w:val="003B55B9"/>
    <w:rsid w:val="00452082"/>
    <w:rsid w:val="00546D2E"/>
    <w:rsid w:val="005649BA"/>
    <w:rsid w:val="00586C40"/>
    <w:rsid w:val="00656F06"/>
    <w:rsid w:val="006A45CE"/>
    <w:rsid w:val="007B1CF2"/>
    <w:rsid w:val="00923755"/>
    <w:rsid w:val="00995BFE"/>
    <w:rsid w:val="00A70FDD"/>
    <w:rsid w:val="00B04D99"/>
    <w:rsid w:val="00BB1CA4"/>
    <w:rsid w:val="00E13F87"/>
    <w:rsid w:val="00E220C8"/>
    <w:rsid w:val="00E23BF1"/>
    <w:rsid w:val="00E84F8D"/>
    <w:rsid w:val="00E91F17"/>
    <w:rsid w:val="00ED43E0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4D414"/>
  <w15:chartTrackingRefBased/>
  <w15:docId w15:val="{21E52B3C-8A9A-43C1-884D-E2F38FD9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5BF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A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A45CE"/>
    <w:rPr>
      <w:i/>
      <w:iCs/>
    </w:rPr>
  </w:style>
  <w:style w:type="paragraph" w:styleId="ListParagraph">
    <w:name w:val="List Paragraph"/>
    <w:basedOn w:val="Normal"/>
    <w:uiPriority w:val="34"/>
    <w:qFormat/>
    <w:rsid w:val="00E220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0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0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pack.org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4B2CD709FC04589AA47B26C32D1F3" ma:contentTypeVersion="10" ma:contentTypeDescription="Create a new document." ma:contentTypeScope="" ma:versionID="b61338b74144f9bc082b6a04dd4f9ecc">
  <xsd:schema xmlns:xsd="http://www.w3.org/2001/XMLSchema" xmlns:xs="http://www.w3.org/2001/XMLSchema" xmlns:p="http://schemas.microsoft.com/office/2006/metadata/properties" xmlns:ns2="03ee4856-4d90-4457-a35f-53723a082082" xmlns:ns3="48c53f76-b620-476d-a91b-1f885758087e" targetNamespace="http://schemas.microsoft.com/office/2006/metadata/properties" ma:root="true" ma:fieldsID="eb9256ed2f0061948e9fa78b73170b05" ns2:_="" ns3:_="">
    <xsd:import namespace="03ee4856-4d90-4457-a35f-53723a082082"/>
    <xsd:import namespace="48c53f76-b620-476d-a91b-1f88575808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e4856-4d90-4457-a35f-53723a0820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53f76-b620-476d-a91b-1f88575808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B30B83-2D20-4ACD-8023-16D76EC311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B2286C-64BA-4CB1-8748-79368E61C58F}"/>
</file>

<file path=customXml/itemProps3.xml><?xml version="1.0" encoding="utf-8"?>
<ds:datastoreItem xmlns:ds="http://schemas.openxmlformats.org/officeDocument/2006/customXml" ds:itemID="{28D9E1DE-0D52-48F6-A1B8-9B99C5FCFD15}"/>
</file>

<file path=customXml/itemProps4.xml><?xml version="1.0" encoding="utf-8"?>
<ds:datastoreItem xmlns:ds="http://schemas.openxmlformats.org/officeDocument/2006/customXml" ds:itemID="{D357329C-CC4E-4F2F-84BB-55F55B114F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McAlister</dc:creator>
  <cp:keywords/>
  <dc:description/>
  <cp:lastModifiedBy>Fiona McAlister</cp:lastModifiedBy>
  <cp:revision>7</cp:revision>
  <dcterms:created xsi:type="dcterms:W3CDTF">2017-09-30T10:36:00Z</dcterms:created>
  <dcterms:modified xsi:type="dcterms:W3CDTF">2017-09-30T15:17:00Z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af406df6-bb08-3994-a998-86ff8b249721</vt:lpwstr>
  </property>
  <property fmtid="{D5CDD505-2E9C-101B-9397-08002B2CF9AE}" pid="24" name="Mendeley Citation Style_1">
    <vt:lpwstr>http://www.zotero.org/styles/american-political-science-association</vt:lpwstr>
  </property>
  <property fmtid="{D5CDD505-2E9C-101B-9397-08002B2CF9AE}" pid="25" name="ContentTypeId">
    <vt:lpwstr>0x0101005844B2CD709FC04589AA47B26C32D1F3</vt:lpwstr>
  </property>
</Properties>
</file>